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4" w:hanging="142"/>
        <w:jc w:val="center"/>
        <w:rPr>
          <w:b/>
          <w:bCs/>
          <w:lang w:val="bg-BG"/>
        </w:rPr>
      </w:pPr>
      <w:r w:rsidRPr="009F3A12">
        <w:rPr>
          <w:b/>
          <w:bCs/>
          <w:lang w:val="bg-BG"/>
        </w:rPr>
        <w:t>ТЕХНИЧЕСКИ СПЕЦИФИКАЦИИ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4" w:hanging="142"/>
        <w:jc w:val="center"/>
        <w:rPr>
          <w:b/>
          <w:bCs/>
          <w:lang w:val="bg-BG"/>
        </w:rPr>
      </w:pPr>
      <w:r w:rsidRPr="009F3A12">
        <w:rPr>
          <w:b/>
          <w:bCs/>
          <w:lang w:val="bg-BG"/>
        </w:rPr>
        <w:t>ЕДИНИЧНИ АВТОБУСИ ЗА МАСОВ ГРАДСКИ ТРАНСПОРТ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4" w:hanging="142"/>
        <w:jc w:val="both"/>
        <w:rPr>
          <w:lang w:val="bg-BG"/>
        </w:rPr>
      </w:pP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4" w:hanging="142"/>
        <w:jc w:val="both"/>
        <w:rPr>
          <w:lang w:val="bg-BG"/>
        </w:rPr>
      </w:pPr>
    </w:p>
    <w:p w:rsidR="00ED6190" w:rsidRPr="009F3A12" w:rsidRDefault="00ED6190" w:rsidP="00ED6190">
      <w:pPr>
        <w:tabs>
          <w:tab w:val="left" w:pos="8280"/>
          <w:tab w:val="left" w:pos="8931"/>
        </w:tabs>
        <w:autoSpaceDE w:val="0"/>
        <w:autoSpaceDN w:val="0"/>
        <w:adjustRightInd w:val="0"/>
        <w:ind w:right="284"/>
        <w:jc w:val="both"/>
        <w:rPr>
          <w:highlight w:val="white"/>
          <w:lang w:val="bg-BG"/>
        </w:rPr>
      </w:pPr>
      <w:r w:rsidRPr="009F3A12">
        <w:rPr>
          <w:b/>
          <w:bCs/>
          <w:lang w:val="bg-BG"/>
        </w:rPr>
        <w:t>Тип на превозното средство:</w:t>
      </w:r>
      <w:r w:rsidRPr="009F3A12">
        <w:rPr>
          <w:lang w:val="bg-BG"/>
        </w:rPr>
        <w:t xml:space="preserve"> </w:t>
      </w:r>
      <w:proofErr w:type="spellStart"/>
      <w:r w:rsidRPr="009F3A12">
        <w:rPr>
          <w:lang w:val="bg-BG"/>
        </w:rPr>
        <w:t>новопроизведени</w:t>
      </w:r>
      <w:proofErr w:type="spellEnd"/>
      <w:r w:rsidRPr="009F3A12">
        <w:rPr>
          <w:lang w:val="bg-BG"/>
        </w:rPr>
        <w:t xml:space="preserve">, в серийно производство (неограничена серия), </w:t>
      </w:r>
      <w:proofErr w:type="spellStart"/>
      <w:r w:rsidRPr="009F3A12">
        <w:rPr>
          <w:lang w:val="bg-BG"/>
        </w:rPr>
        <w:t>нископодови</w:t>
      </w:r>
      <w:proofErr w:type="spellEnd"/>
      <w:r w:rsidRPr="009F3A12">
        <w:rPr>
          <w:lang w:val="bg-BG"/>
        </w:rPr>
        <w:t>, соло, градски автобуси, с две оси, категория М</w:t>
      </w:r>
      <w:r>
        <w:rPr>
          <w:vertAlign w:val="subscript"/>
          <w:lang w:val="bg-BG"/>
        </w:rPr>
        <w:t>3</w:t>
      </w:r>
      <w:r w:rsidRPr="009F3A12">
        <w:rPr>
          <w:lang w:val="bg-BG"/>
        </w:rPr>
        <w:t>, клас I, отговарящи на изискванията по отношение на автобусите, определени в Регламент (ЕО)</w:t>
      </w:r>
      <w:r w:rsidRPr="009F3A12">
        <w:rPr>
          <w:highlight w:val="white"/>
          <w:lang w:val="bg-BG"/>
        </w:rPr>
        <w:t xml:space="preserve"> № </w:t>
      </w:r>
      <w:r w:rsidRPr="009F3A12">
        <w:rPr>
          <w:lang w:val="bg-BG"/>
        </w:rPr>
        <w:t xml:space="preserve">661/2009 или Правило на ИКЕ на ООН </w:t>
      </w:r>
      <w:r w:rsidRPr="009F3A12">
        <w:rPr>
          <w:highlight w:val="white"/>
          <w:lang w:val="bg-BG"/>
        </w:rPr>
        <w:t>№ 107. Участниците следва да предложат автобуси, които трябва да притежават сертификат за ЕО одобряване на типа на превозно средство</w:t>
      </w:r>
      <w:r>
        <w:rPr>
          <w:highlight w:val="white"/>
          <w:lang w:val="bg-BG"/>
        </w:rPr>
        <w:t xml:space="preserve"> в неограничена серия </w:t>
      </w:r>
      <w:r w:rsidRPr="009F3A12">
        <w:rPr>
          <w:highlight w:val="white"/>
          <w:lang w:val="bg-BG"/>
        </w:rPr>
        <w:t>, издаден</w:t>
      </w:r>
      <w:r>
        <w:rPr>
          <w:highlight w:val="white"/>
          <w:lang w:val="en-US"/>
        </w:rPr>
        <w:t>o</w:t>
      </w:r>
      <w:r w:rsidRPr="009F3A12">
        <w:rPr>
          <w:highlight w:val="white"/>
          <w:lang w:val="bg-BG"/>
        </w:rPr>
        <w:t xml:space="preserve"> от компетентен орган по одобряване, в съответствие с Директива 2007/46/ЕО или Наредба № 60 от 2009 г. на министъра на транспорта, информационните технологии и съобщенията за одобряване на типа на нови моторни превозни средства и техните ремаркета.</w:t>
      </w:r>
    </w:p>
    <w:p w:rsidR="00ED6190" w:rsidRPr="009F3A12" w:rsidRDefault="00ED6190" w:rsidP="00ED6190">
      <w:pPr>
        <w:tabs>
          <w:tab w:val="left" w:pos="8280"/>
          <w:tab w:val="left" w:pos="8931"/>
        </w:tabs>
        <w:autoSpaceDE w:val="0"/>
        <w:autoSpaceDN w:val="0"/>
        <w:adjustRightInd w:val="0"/>
        <w:ind w:right="284"/>
        <w:jc w:val="both"/>
        <w:rPr>
          <w:highlight w:val="white"/>
          <w:lang w:val="bg-BG"/>
        </w:rPr>
      </w:pPr>
    </w:p>
    <w:p w:rsidR="00ED6190" w:rsidRPr="009F3A12" w:rsidRDefault="00ED6190" w:rsidP="00ED6190">
      <w:pPr>
        <w:tabs>
          <w:tab w:val="left" w:pos="8280"/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  <w:r w:rsidRPr="009F3A12">
        <w:rPr>
          <w:b/>
          <w:bCs/>
          <w:lang w:val="bg-BG"/>
        </w:rPr>
        <w:t xml:space="preserve">Схема на </w:t>
      </w:r>
      <w:proofErr w:type="spellStart"/>
      <w:r w:rsidRPr="009F3A12">
        <w:rPr>
          <w:b/>
          <w:bCs/>
          <w:lang w:val="bg-BG"/>
        </w:rPr>
        <w:t>компановката</w:t>
      </w:r>
      <w:proofErr w:type="spellEnd"/>
      <w:r w:rsidRPr="009F3A12">
        <w:rPr>
          <w:b/>
          <w:bCs/>
          <w:lang w:val="bg-BG"/>
        </w:rPr>
        <w:t>:</w:t>
      </w:r>
      <w:r w:rsidRPr="009F3A12">
        <w:rPr>
          <w:lang w:val="bg-BG"/>
        </w:rPr>
        <w:t xml:space="preserve"> вагонна, с разположение на двигателя в задната част на автобуса.</w:t>
      </w:r>
    </w:p>
    <w:p w:rsidR="00ED6190" w:rsidRPr="009F3A12" w:rsidRDefault="00ED6190" w:rsidP="00ED6190">
      <w:pPr>
        <w:tabs>
          <w:tab w:val="left" w:pos="8280"/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</w:p>
    <w:p w:rsidR="00ED6190" w:rsidRPr="009F3A12" w:rsidRDefault="00ED6190" w:rsidP="00ED6190">
      <w:pPr>
        <w:autoSpaceDE w:val="0"/>
        <w:autoSpaceDN w:val="0"/>
        <w:adjustRightInd w:val="0"/>
        <w:jc w:val="both"/>
        <w:rPr>
          <w:b/>
          <w:bCs/>
          <w:highlight w:val="white"/>
          <w:lang w:val="bg-BG"/>
        </w:rPr>
      </w:pPr>
      <w:r w:rsidRPr="009F3A12">
        <w:rPr>
          <w:b/>
          <w:bCs/>
          <w:highlight w:val="white"/>
          <w:lang w:val="bg-BG"/>
        </w:rPr>
        <w:t>Гаранционен срок: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1421"/>
          <w:tab w:val="left" w:pos="8280"/>
          <w:tab w:val="left" w:pos="8931"/>
        </w:tabs>
        <w:autoSpaceDE w:val="0"/>
        <w:autoSpaceDN w:val="0"/>
        <w:adjustRightInd w:val="0"/>
        <w:ind w:left="1636" w:right="283" w:hanging="360"/>
        <w:jc w:val="both"/>
        <w:rPr>
          <w:lang w:val="bg-BG"/>
        </w:rPr>
      </w:pPr>
      <w:r w:rsidRPr="009F3A12">
        <w:rPr>
          <w:b/>
          <w:lang w:val="bg-BG"/>
        </w:rPr>
        <w:t>за автобуса</w:t>
      </w:r>
      <w:r w:rsidRPr="009F3A12">
        <w:rPr>
          <w:lang w:val="bg-BG"/>
        </w:rPr>
        <w:t>: минимум 24 (двадесет и четири) месеца и максимум 48 (четиридесет и осем) месеца;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1421"/>
          <w:tab w:val="left" w:pos="8280"/>
          <w:tab w:val="left" w:pos="8931"/>
        </w:tabs>
        <w:autoSpaceDE w:val="0"/>
        <w:autoSpaceDN w:val="0"/>
        <w:adjustRightInd w:val="0"/>
        <w:ind w:left="1636" w:right="283" w:hanging="360"/>
        <w:jc w:val="both"/>
        <w:rPr>
          <w:lang w:val="bg-BG"/>
        </w:rPr>
      </w:pPr>
      <w:r w:rsidRPr="009F3A12">
        <w:rPr>
          <w:b/>
          <w:lang w:val="bg-BG"/>
        </w:rPr>
        <w:t xml:space="preserve">за силовите агрегати: </w:t>
      </w:r>
      <w:r w:rsidRPr="009F3A12">
        <w:rPr>
          <w:lang w:val="bg-BG"/>
        </w:rPr>
        <w:t>минимум 24 (двадесет и четири) месеца и максимум 48 (четиридесет и осем) месеца;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1426"/>
          <w:tab w:val="left" w:pos="8280"/>
          <w:tab w:val="left" w:pos="8931"/>
        </w:tabs>
        <w:autoSpaceDE w:val="0"/>
        <w:autoSpaceDN w:val="0"/>
        <w:adjustRightInd w:val="0"/>
        <w:ind w:left="1636" w:right="283" w:hanging="360"/>
        <w:jc w:val="both"/>
        <w:rPr>
          <w:lang w:val="bg-BG"/>
        </w:rPr>
      </w:pPr>
      <w:r w:rsidRPr="009F3A12">
        <w:rPr>
          <w:b/>
          <w:lang w:val="bg-BG"/>
        </w:rPr>
        <w:t>за антикорозионното покритие и хидроизолацията</w:t>
      </w:r>
      <w:r w:rsidRPr="009F3A12">
        <w:rPr>
          <w:lang w:val="bg-BG"/>
        </w:rPr>
        <w:t>: минимум. 120 (сто и двадесет) месеца и максимум 156 (сто петдесет и шест) месеца.</w:t>
      </w:r>
    </w:p>
    <w:p w:rsidR="00ED6190" w:rsidRPr="009F3A12" w:rsidRDefault="00ED6190" w:rsidP="00ED6190">
      <w:pPr>
        <w:tabs>
          <w:tab w:val="left" w:pos="8280"/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>Гарантирани максимални срокове при гаранционното обслужване по части и агрегати, както следва: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1421"/>
          <w:tab w:val="left" w:pos="8280"/>
          <w:tab w:val="left" w:pos="8931"/>
        </w:tabs>
        <w:autoSpaceDE w:val="0"/>
        <w:autoSpaceDN w:val="0"/>
        <w:adjustRightInd w:val="0"/>
        <w:ind w:left="1636" w:right="283" w:hanging="360"/>
        <w:jc w:val="both"/>
        <w:rPr>
          <w:lang w:val="bg-BG"/>
        </w:rPr>
      </w:pPr>
      <w:r w:rsidRPr="001F098D">
        <w:rPr>
          <w:lang w:val="bg-BG"/>
        </w:rPr>
        <w:t>до 72 часа за автобуса</w:t>
      </w:r>
      <w:r w:rsidRPr="009F3A12">
        <w:rPr>
          <w:lang w:val="bg-BG"/>
        </w:rPr>
        <w:t>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1421"/>
          <w:tab w:val="left" w:pos="8280"/>
          <w:tab w:val="left" w:pos="8931"/>
        </w:tabs>
        <w:autoSpaceDE w:val="0"/>
        <w:autoSpaceDN w:val="0"/>
        <w:adjustRightInd w:val="0"/>
        <w:ind w:left="1636" w:right="283" w:hanging="360"/>
        <w:jc w:val="both"/>
        <w:rPr>
          <w:lang w:val="bg-BG"/>
        </w:rPr>
      </w:pPr>
      <w:r w:rsidRPr="009F3A12">
        <w:rPr>
          <w:lang w:val="bg-BG"/>
        </w:rPr>
        <w:t xml:space="preserve">до 20 календарни дни за </w:t>
      </w:r>
      <w:proofErr w:type="spellStart"/>
      <w:r w:rsidRPr="009F3A12">
        <w:rPr>
          <w:lang w:val="bg-BG"/>
        </w:rPr>
        <w:t>шаси</w:t>
      </w:r>
      <w:proofErr w:type="spellEnd"/>
      <w:r w:rsidRPr="009F3A12">
        <w:rPr>
          <w:lang w:val="bg-BG"/>
        </w:rPr>
        <w:t>, преден и заден мост;</w:t>
      </w:r>
    </w:p>
    <w:p w:rsidR="00ED6190" w:rsidRPr="002A11BC" w:rsidRDefault="00ED6190" w:rsidP="00ED6190">
      <w:pPr>
        <w:numPr>
          <w:ilvl w:val="0"/>
          <w:numId w:val="1"/>
        </w:numPr>
        <w:tabs>
          <w:tab w:val="left" w:pos="1421"/>
          <w:tab w:val="left" w:pos="8280"/>
          <w:tab w:val="left" w:pos="8931"/>
        </w:tabs>
        <w:autoSpaceDE w:val="0"/>
        <w:autoSpaceDN w:val="0"/>
        <w:adjustRightInd w:val="0"/>
        <w:ind w:left="1636" w:right="283" w:hanging="360"/>
        <w:jc w:val="both"/>
        <w:rPr>
          <w:lang w:val="bg-BG"/>
        </w:rPr>
      </w:pPr>
      <w:r w:rsidRPr="009F3A12">
        <w:rPr>
          <w:lang w:val="bg-BG"/>
        </w:rPr>
        <w:t>до 30 календарни дни за двигател и скоростна кутия.</w:t>
      </w:r>
    </w:p>
    <w:p w:rsidR="00ED6190" w:rsidRPr="009F3A12" w:rsidRDefault="00ED6190" w:rsidP="00ED6190">
      <w:pPr>
        <w:tabs>
          <w:tab w:val="left" w:pos="1426"/>
          <w:tab w:val="left" w:pos="8280"/>
          <w:tab w:val="left" w:pos="8931"/>
        </w:tabs>
        <w:autoSpaceDE w:val="0"/>
        <w:autoSpaceDN w:val="0"/>
        <w:adjustRightInd w:val="0"/>
        <w:ind w:right="283" w:hanging="142"/>
        <w:jc w:val="both"/>
        <w:rPr>
          <w:lang w:val="bg-BG"/>
        </w:rPr>
      </w:pP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>Габарити: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rPr>
          <w:lang w:val="bg-BG"/>
        </w:rPr>
      </w:pPr>
      <w:r w:rsidRPr="009F3A12">
        <w:rPr>
          <w:b/>
          <w:bCs/>
          <w:lang w:val="bg-BG"/>
        </w:rPr>
        <w:t xml:space="preserve">Дължина: </w:t>
      </w:r>
      <w:r w:rsidRPr="009F3A12">
        <w:rPr>
          <w:lang w:val="bg-BG"/>
        </w:rPr>
        <w:t>12 000 mm +/- 500 mm;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  <w:r w:rsidRPr="009F3A12">
        <w:rPr>
          <w:b/>
          <w:bCs/>
          <w:lang w:val="bg-BG"/>
        </w:rPr>
        <w:t xml:space="preserve">Ширина: </w:t>
      </w:r>
      <w:r w:rsidRPr="009F3A12">
        <w:rPr>
          <w:bCs/>
          <w:lang w:val="bg-BG"/>
        </w:rPr>
        <w:t>максимум</w:t>
      </w:r>
      <w:r w:rsidRPr="009F3A12">
        <w:rPr>
          <w:b/>
          <w:bCs/>
          <w:lang w:val="bg-BG"/>
        </w:rPr>
        <w:t xml:space="preserve"> </w:t>
      </w:r>
      <w:r w:rsidRPr="009F3A12">
        <w:rPr>
          <w:lang w:val="bg-BG"/>
        </w:rPr>
        <w:t>2 500 mm (± 50 mm) без да се включват външните огледала за обратно виждане;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  <w:r w:rsidRPr="009F3A12">
        <w:rPr>
          <w:b/>
          <w:bCs/>
          <w:lang w:val="bg-BG"/>
        </w:rPr>
        <w:t xml:space="preserve">Височина: максимум </w:t>
      </w:r>
      <w:r w:rsidRPr="009F3A12">
        <w:rPr>
          <w:lang w:val="bg-BG"/>
        </w:rPr>
        <w:t>3450 mm (с климатичната система);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  <w:r w:rsidRPr="009F3A12">
        <w:rPr>
          <w:b/>
          <w:bCs/>
          <w:lang w:val="bg-BG"/>
        </w:rPr>
        <w:t>Външен диаметър при пълен завой:</w:t>
      </w:r>
      <w:r w:rsidRPr="009F3A12">
        <w:rPr>
          <w:lang w:val="bg-BG"/>
        </w:rPr>
        <w:t xml:space="preserve"> максимум 25 000 mm;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  <w:r w:rsidRPr="009F3A12">
        <w:rPr>
          <w:b/>
          <w:bCs/>
          <w:lang w:val="bg-BG"/>
        </w:rPr>
        <w:t xml:space="preserve">Вътрешен диаметър при пълен завой: </w:t>
      </w:r>
      <w:r w:rsidRPr="009F3A12">
        <w:rPr>
          <w:lang w:val="bg-BG"/>
        </w:rPr>
        <w:t>максимум</w:t>
      </w:r>
      <w:r w:rsidRPr="009F3A12">
        <w:rPr>
          <w:b/>
          <w:bCs/>
          <w:lang w:val="bg-BG"/>
        </w:rPr>
        <w:t xml:space="preserve"> </w:t>
      </w:r>
      <w:r w:rsidRPr="009F3A12">
        <w:rPr>
          <w:lang w:val="bg-BG"/>
        </w:rPr>
        <w:t>10 600 </w:t>
      </w:r>
      <w:proofErr w:type="spellStart"/>
      <w:r w:rsidRPr="009F3A12">
        <w:rPr>
          <w:lang w:val="bg-BG"/>
        </w:rPr>
        <w:t>mm</w:t>
      </w:r>
      <w:proofErr w:type="spellEnd"/>
      <w:r w:rsidRPr="009F3A12">
        <w:rPr>
          <w:lang w:val="bg-BG"/>
        </w:rPr>
        <w:t>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rPr>
          <w:lang w:val="bg-BG"/>
        </w:rPr>
      </w:pP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  <w:r w:rsidRPr="009F3A12">
        <w:rPr>
          <w:b/>
          <w:bCs/>
          <w:lang w:val="bg-BG"/>
        </w:rPr>
        <w:t xml:space="preserve">Брой оси: </w:t>
      </w:r>
      <w:r w:rsidRPr="009F3A12">
        <w:rPr>
          <w:lang w:val="bg-BG"/>
        </w:rPr>
        <w:t>2 бр.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rPr>
          <w:lang w:val="bg-BG"/>
        </w:rPr>
      </w:pP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  <w:r w:rsidRPr="009F3A12">
        <w:rPr>
          <w:b/>
          <w:bCs/>
          <w:lang w:val="bg-BG"/>
        </w:rPr>
        <w:t xml:space="preserve">Маси: </w:t>
      </w:r>
      <w:r w:rsidRPr="009F3A12">
        <w:rPr>
          <w:lang w:val="bg-BG"/>
        </w:rPr>
        <w:t>съгласно изискванията на Директива 96/53/ЕО и Регламент (ЕО)</w:t>
      </w:r>
      <w:r w:rsidRPr="009F3A12">
        <w:rPr>
          <w:highlight w:val="white"/>
          <w:lang w:val="bg-BG"/>
        </w:rPr>
        <w:t xml:space="preserve"> № </w:t>
      </w:r>
      <w:r w:rsidRPr="009F3A12">
        <w:rPr>
          <w:lang w:val="bg-BG"/>
        </w:rPr>
        <w:t xml:space="preserve">661/2009, Регламент на Комисията (ЕО) </w:t>
      </w:r>
      <w:r w:rsidRPr="009F3A12">
        <w:rPr>
          <w:highlight w:val="white"/>
          <w:lang w:val="bg-BG"/>
        </w:rPr>
        <w:t>№ </w:t>
      </w:r>
      <w:r w:rsidRPr="009F3A12">
        <w:rPr>
          <w:lang w:val="bg-BG"/>
        </w:rPr>
        <w:t>1230/2012. или Директива 97/27/ЕО.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  <w:r w:rsidRPr="009F3A12">
        <w:rPr>
          <w:b/>
          <w:bCs/>
          <w:lang w:val="bg-BG"/>
        </w:rPr>
        <w:t xml:space="preserve">Каросерия: </w:t>
      </w:r>
      <w:proofErr w:type="spellStart"/>
      <w:r w:rsidRPr="009F3A12">
        <w:rPr>
          <w:lang w:val="bg-BG"/>
        </w:rPr>
        <w:t>Самоносеща</w:t>
      </w:r>
      <w:proofErr w:type="spellEnd"/>
      <w:r w:rsidRPr="009F3A12">
        <w:rPr>
          <w:lang w:val="bg-BG"/>
        </w:rPr>
        <w:t xml:space="preserve"> конструкция, която да е </w:t>
      </w:r>
      <w:proofErr w:type="spellStart"/>
      <w:r w:rsidRPr="009F3A12">
        <w:rPr>
          <w:lang w:val="bg-BG"/>
        </w:rPr>
        <w:t>хидро</w:t>
      </w:r>
      <w:proofErr w:type="spellEnd"/>
      <w:r w:rsidRPr="009F3A12">
        <w:rPr>
          <w:lang w:val="bg-BG"/>
        </w:rPr>
        <w:t xml:space="preserve"> и </w:t>
      </w:r>
      <w:proofErr w:type="spellStart"/>
      <w:r w:rsidRPr="009F3A12">
        <w:rPr>
          <w:lang w:val="bg-BG"/>
        </w:rPr>
        <w:t>корозионно</w:t>
      </w:r>
      <w:proofErr w:type="spellEnd"/>
      <w:r w:rsidRPr="009F3A12">
        <w:rPr>
          <w:lang w:val="bg-BG"/>
        </w:rPr>
        <w:t xml:space="preserve"> защитена, така че да бъде гарантирана за минимум 10 години експлоатация (</w:t>
      </w:r>
      <w:r w:rsidRPr="009F3A12">
        <w:rPr>
          <w:i/>
          <w:iCs/>
          <w:lang w:val="bg-BG"/>
        </w:rPr>
        <w:t>Забележка</w:t>
      </w:r>
      <w:r w:rsidRPr="009F3A12">
        <w:rPr>
          <w:lang w:val="bg-BG"/>
        </w:rPr>
        <w:t>: да се даде описание на вложените материали и на метода за антикорозионна защита).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  <w:r w:rsidRPr="009F3A12">
        <w:rPr>
          <w:b/>
          <w:bCs/>
          <w:lang w:val="bg-BG"/>
        </w:rPr>
        <w:t xml:space="preserve">Пътническо отделение (салон): </w:t>
      </w:r>
      <w:r w:rsidRPr="009F3A12">
        <w:rPr>
          <w:lang w:val="bg-BG"/>
        </w:rPr>
        <w:t>всички надписи да са на български и английски езици.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  <w:r w:rsidRPr="009F3A12">
        <w:rPr>
          <w:b/>
          <w:bCs/>
          <w:lang w:val="bg-BG"/>
        </w:rPr>
        <w:lastRenderedPageBreak/>
        <w:t>Височина на пода:</w:t>
      </w:r>
      <w:r w:rsidRPr="009F3A12">
        <w:rPr>
          <w:lang w:val="bg-BG"/>
        </w:rPr>
        <w:t xml:space="preserve"> 100 % </w:t>
      </w:r>
      <w:proofErr w:type="spellStart"/>
      <w:r w:rsidRPr="009F3A12">
        <w:rPr>
          <w:lang w:val="bg-BG"/>
        </w:rPr>
        <w:t>нископодов</w:t>
      </w:r>
      <w:proofErr w:type="spellEnd"/>
      <w:r w:rsidRPr="009F3A12">
        <w:rPr>
          <w:lang w:val="bg-BG"/>
        </w:rPr>
        <w:t>, височина на пода при вратите - не повече от 340 mm, измерена при спрял автобус без пътници и без използване на система за накланяне на автобуса. Да няма допълнителни стъпала в салона за пътници по цялата дължина на автобуса.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  <w:r w:rsidRPr="009F3A12">
        <w:rPr>
          <w:b/>
          <w:bCs/>
          <w:lang w:val="bg-BG"/>
        </w:rPr>
        <w:t>Седящи места</w:t>
      </w:r>
      <w:r w:rsidRPr="009F3A12">
        <w:rPr>
          <w:lang w:val="bg-BG"/>
        </w:rPr>
        <w:t xml:space="preserve"> (без водача): минимум 30 бр., от които минимум 4 за трудно подвижни лица (приоритетни седалки).</w:t>
      </w:r>
      <w:r w:rsidRPr="009F3A12">
        <w:rPr>
          <w:lang w:val="bg-BG"/>
        </w:rPr>
        <w:tab/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rPr>
          <w:lang w:val="bg-BG"/>
        </w:rPr>
      </w:pPr>
      <w:r w:rsidRPr="009F3A12">
        <w:rPr>
          <w:b/>
          <w:bCs/>
          <w:lang w:val="bg-BG"/>
        </w:rPr>
        <w:t>Общ брой места</w:t>
      </w:r>
      <w:r w:rsidRPr="009F3A12">
        <w:rPr>
          <w:lang w:val="bg-BG"/>
        </w:rPr>
        <w:t xml:space="preserve"> (седящи и правостоящи без водача):  минимум 75 бр.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  <w:r w:rsidRPr="009F3A12">
        <w:rPr>
          <w:b/>
          <w:bCs/>
          <w:lang w:val="bg-BG"/>
        </w:rPr>
        <w:t xml:space="preserve">Обособено място за колички за </w:t>
      </w:r>
      <w:proofErr w:type="spellStart"/>
      <w:r w:rsidRPr="009F3A12">
        <w:rPr>
          <w:b/>
          <w:bCs/>
          <w:lang w:val="bg-BG"/>
        </w:rPr>
        <w:t>трудноподвижни</w:t>
      </w:r>
      <w:proofErr w:type="spellEnd"/>
      <w:r w:rsidRPr="009F3A12">
        <w:rPr>
          <w:b/>
          <w:bCs/>
          <w:lang w:val="bg-BG"/>
        </w:rPr>
        <w:t xml:space="preserve"> лица и за детски колички</w:t>
      </w:r>
      <w:r w:rsidRPr="009F3A12">
        <w:rPr>
          <w:lang w:val="bg-BG"/>
        </w:rPr>
        <w:t>: оборудвано съгласно изискванията по отношение на автобусите, определени в Регламент (ЕО)</w:t>
      </w:r>
      <w:r w:rsidRPr="009F3A12">
        <w:rPr>
          <w:highlight w:val="white"/>
          <w:lang w:val="bg-BG"/>
        </w:rPr>
        <w:t xml:space="preserve"> № </w:t>
      </w:r>
      <w:r w:rsidRPr="009F3A12">
        <w:rPr>
          <w:lang w:val="bg-BG"/>
        </w:rPr>
        <w:t>661/2009 или Правило на ИКЕ на ООН № 107</w:t>
      </w:r>
      <w:r w:rsidRPr="009F3A12">
        <w:rPr>
          <w:color w:val="FFFFFF"/>
          <w:lang w:val="bg-BG"/>
        </w:rPr>
        <w:t>.</w:t>
      </w:r>
    </w:p>
    <w:p w:rsidR="00ED6190" w:rsidRPr="009F3A12" w:rsidRDefault="00ED6190" w:rsidP="00ED6190">
      <w:pPr>
        <w:keepNext/>
        <w:keepLines/>
        <w:tabs>
          <w:tab w:val="left" w:pos="8931"/>
        </w:tabs>
        <w:autoSpaceDE w:val="0"/>
        <w:autoSpaceDN w:val="0"/>
        <w:adjustRightInd w:val="0"/>
        <w:ind w:right="283"/>
        <w:rPr>
          <w:b/>
          <w:bCs/>
          <w:lang w:val="bg-BG"/>
        </w:rPr>
      </w:pPr>
      <w:r w:rsidRPr="009F3A12">
        <w:rPr>
          <w:b/>
          <w:bCs/>
          <w:lang w:val="bg-BG"/>
        </w:rPr>
        <w:t xml:space="preserve">Врати за пътници: 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b/>
          <w:bCs/>
          <w:lang w:val="bg-BG"/>
        </w:rPr>
      </w:pPr>
      <w:r w:rsidRPr="009F3A12">
        <w:rPr>
          <w:lang w:val="bg-BG"/>
        </w:rPr>
        <w:t>минимум 2+2+2 (минимум три броя обслужващи врати) двукрили врати, отварящи се навътре, разположени от дясната страна по посока на движението, с широчина на светлия отвор не по-малко от 1 200 mm;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>пневматично управление;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>автоматично управление и плътно и сигурно затваряне на вратите;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>сигурно затваряне и отваряне на вратите, както и блокировка за потегляне при незатворени врати. При съпротивление върху тях от 150 N, да осигуряват връщане в изходно положение съгласно изискванията по отношение на автобусите, определени в Регламент (ЕО)</w:t>
      </w:r>
      <w:r w:rsidRPr="009F3A12">
        <w:rPr>
          <w:highlight w:val="white"/>
          <w:lang w:val="bg-BG"/>
        </w:rPr>
        <w:t xml:space="preserve"> № </w:t>
      </w:r>
      <w:r w:rsidRPr="009F3A12">
        <w:rPr>
          <w:lang w:val="bg-BG"/>
        </w:rPr>
        <w:t>661/2009 или Правило на ИКЕ на ООН № 107. Вратите да са с монтирана арматура за захващане;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>наличие на автоматичен заключващ механизъм, предотвратяващ принудително отваряне на вратите от пътниците, когато автобусът е в движение;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>наличие на звуков и светлинен сигнал при затваряне на вратите;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 xml:space="preserve">втората врата да е оборудвана с механична рампа за качване на колички за </w:t>
      </w:r>
      <w:proofErr w:type="spellStart"/>
      <w:r w:rsidRPr="009F3A12">
        <w:rPr>
          <w:lang w:val="bg-BG"/>
        </w:rPr>
        <w:t>трудноподвижни</w:t>
      </w:r>
      <w:proofErr w:type="spellEnd"/>
      <w:r w:rsidRPr="009F3A12">
        <w:rPr>
          <w:lang w:val="bg-BG"/>
        </w:rPr>
        <w:t xml:space="preserve"> лица, както и да осигурява свободно качване и сваляне на детски колички и да отговаря на изискванията за ръчна рампа, определени в Регламент (ЕО)</w:t>
      </w:r>
      <w:r w:rsidRPr="009F3A12">
        <w:rPr>
          <w:highlight w:val="white"/>
          <w:lang w:val="bg-BG"/>
        </w:rPr>
        <w:t xml:space="preserve"> № </w:t>
      </w:r>
      <w:r w:rsidRPr="009F3A12">
        <w:rPr>
          <w:lang w:val="bg-BG"/>
        </w:rPr>
        <w:t xml:space="preserve">661/2009 или Правило на ИКЕ на ООН № 107. Да издържа най-малко 300 </w:t>
      </w:r>
      <w:proofErr w:type="spellStart"/>
      <w:r w:rsidRPr="009F3A12">
        <w:rPr>
          <w:lang w:val="bg-BG"/>
        </w:rPr>
        <w:t>kg</w:t>
      </w:r>
      <w:proofErr w:type="spellEnd"/>
      <w:r w:rsidRPr="009F3A12">
        <w:rPr>
          <w:lang w:val="bg-BG"/>
        </w:rPr>
        <w:t>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>всички врати на автобуса, както и капаците на двигателя и акумулаторното отделение да имат възможност за самостоятелно им заключване.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rPr>
          <w:lang w:val="bg-BG"/>
        </w:rPr>
      </w:pPr>
      <w:r w:rsidRPr="009F3A12">
        <w:rPr>
          <w:b/>
          <w:bCs/>
          <w:lang w:val="bg-BG"/>
        </w:rPr>
        <w:t>Дръжки</w:t>
      </w:r>
      <w:r w:rsidRPr="009F3A12">
        <w:rPr>
          <w:lang w:val="bg-BG"/>
        </w:rPr>
        <w:t>: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>наличие на кръгла арматура (вертикална и хоризонтална) за захващане от пътниците, хоризонталните части да са оборудвани с висящи ръкохватки;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>наличие на най-малко 3 „стоп” бутона, монтирани на вертикалната арматура на достъпни места до всяка врата;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 xml:space="preserve">пространството за майки с малки деца в колички или колички за </w:t>
      </w:r>
      <w:proofErr w:type="spellStart"/>
      <w:r w:rsidRPr="009F3A12">
        <w:rPr>
          <w:lang w:val="bg-BG"/>
        </w:rPr>
        <w:t>трудноподвижни</w:t>
      </w:r>
      <w:proofErr w:type="spellEnd"/>
      <w:r w:rsidRPr="009F3A12">
        <w:rPr>
          <w:lang w:val="bg-BG"/>
        </w:rPr>
        <w:t xml:space="preserve"> пътници да е оборудвано със съответните подходящи ръкохватки както и със „стоп” бутон.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>Прозорци: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>да отговарят на изискванията по отношение на безопасните стъкла, определени в Регламент (ЕО)</w:t>
      </w:r>
      <w:r w:rsidRPr="009F3A12">
        <w:rPr>
          <w:highlight w:val="white"/>
          <w:lang w:val="bg-BG"/>
        </w:rPr>
        <w:t xml:space="preserve"> № </w:t>
      </w:r>
      <w:r w:rsidRPr="009F3A12">
        <w:rPr>
          <w:lang w:val="bg-BG"/>
        </w:rPr>
        <w:t>661/2009, Правило на ИКЕ на ООН № 43 или Директива 92/22/ЕИО;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 xml:space="preserve">всички прозорци от ляво и дясно без </w:t>
      </w:r>
      <w:r>
        <w:rPr>
          <w:lang w:val="bg-BG"/>
        </w:rPr>
        <w:t xml:space="preserve">първия десен, </w:t>
      </w:r>
      <w:r w:rsidRPr="009F3A12">
        <w:rPr>
          <w:lang w:val="bg-BG"/>
        </w:rPr>
        <w:t xml:space="preserve">последния ляв и </w:t>
      </w:r>
      <w:r>
        <w:rPr>
          <w:lang w:val="bg-BG"/>
        </w:rPr>
        <w:t xml:space="preserve">последния </w:t>
      </w:r>
      <w:r w:rsidRPr="009F3A12">
        <w:rPr>
          <w:lang w:val="bg-BG"/>
        </w:rPr>
        <w:t xml:space="preserve">десен (зад последната врата) да </w:t>
      </w:r>
      <w:r>
        <w:rPr>
          <w:lang w:val="bg-BG"/>
        </w:rPr>
        <w:t>са</w:t>
      </w:r>
      <w:r w:rsidRPr="009F3A12">
        <w:rPr>
          <w:lang w:val="bg-BG"/>
        </w:rPr>
        <w:t xml:space="preserve"> частично </w:t>
      </w:r>
      <w:proofErr w:type="spellStart"/>
      <w:r w:rsidRPr="009F3A12">
        <w:rPr>
          <w:lang w:val="bg-BG"/>
        </w:rPr>
        <w:t>отваря</w:t>
      </w:r>
      <w:r>
        <w:rPr>
          <w:lang w:val="bg-BG"/>
        </w:rPr>
        <w:t>еми</w:t>
      </w:r>
      <w:proofErr w:type="spellEnd"/>
      <w:r>
        <w:rPr>
          <w:lang w:val="bg-BG"/>
        </w:rPr>
        <w:t xml:space="preserve"> в </w:t>
      </w:r>
      <w:r>
        <w:rPr>
          <w:lang w:val="bg-BG"/>
        </w:rPr>
        <w:lastRenderedPageBreak/>
        <w:t>горната си част</w:t>
      </w:r>
      <w:r w:rsidRPr="009F3A12">
        <w:rPr>
          <w:lang w:val="bg-BG"/>
        </w:rPr>
        <w:t xml:space="preserve">. Всички прозорци да са </w:t>
      </w:r>
      <w:proofErr w:type="spellStart"/>
      <w:r w:rsidRPr="009F3A12">
        <w:rPr>
          <w:lang w:val="bg-BG"/>
        </w:rPr>
        <w:t>тонирани</w:t>
      </w:r>
      <w:proofErr w:type="spellEnd"/>
      <w:r w:rsidRPr="009F3A12">
        <w:rPr>
          <w:lang w:val="bg-BG"/>
        </w:rPr>
        <w:t xml:space="preserve"> и монтирани за каросерията чрез залепване (</w:t>
      </w:r>
      <w:r w:rsidRPr="009F3A12">
        <w:rPr>
          <w:b/>
          <w:bCs/>
          <w:lang w:val="bg-BG"/>
        </w:rPr>
        <w:t>монтирани чрез гумено уплътнение не се приемат</w:t>
      </w:r>
      <w:r w:rsidRPr="009F3A12">
        <w:rPr>
          <w:lang w:val="bg-BG"/>
        </w:rPr>
        <w:t>);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>аварийните изходи да са маркирани и оборудвани с чукчета; аварийните изходи да не се отварят частично.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>Кабина за водача: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>полуотворена с прозрачна преграда;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>повдигнат под на кабината на водача;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>обособено място за продажба на превозни документи;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>седалка: ергономична, регулируема според тежестта на водача с възможност за завъртане около вертикалната си ос;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>регулируем волан по височина и наклон;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>слънцезащитен сенник: един отпред и един от лявата страна;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 xml:space="preserve">предното стъкло да е </w:t>
      </w:r>
      <w:proofErr w:type="spellStart"/>
      <w:r w:rsidRPr="009F3A12">
        <w:rPr>
          <w:lang w:val="bg-BG"/>
        </w:rPr>
        <w:t>тонирано</w:t>
      </w:r>
      <w:proofErr w:type="spellEnd"/>
      <w:r w:rsidRPr="009F3A12">
        <w:rPr>
          <w:lang w:val="bg-BG"/>
        </w:rPr>
        <w:t xml:space="preserve"> </w:t>
      </w:r>
      <w:proofErr w:type="spellStart"/>
      <w:r w:rsidRPr="009F3A12">
        <w:rPr>
          <w:lang w:val="bg-BG"/>
        </w:rPr>
        <w:t>едносекционно</w:t>
      </w:r>
      <w:proofErr w:type="spellEnd"/>
      <w:r w:rsidRPr="009F3A12">
        <w:rPr>
          <w:lang w:val="bg-BG"/>
        </w:rPr>
        <w:t xml:space="preserve"> (да не е вертикално разделено на 2 части) монтирано чрез залепване </w:t>
      </w:r>
      <w:r w:rsidRPr="009F3A12">
        <w:rPr>
          <w:b/>
          <w:bCs/>
          <w:lang w:val="bg-BG"/>
        </w:rPr>
        <w:t>(монтиране чрез гумено уплътнение не се приема</w:t>
      </w:r>
      <w:r w:rsidRPr="009F3A12">
        <w:rPr>
          <w:lang w:val="bg-BG"/>
        </w:rPr>
        <w:t>) и да отговаря на изискванията по отношение на безопасните стъкла, определени в Регламент (ЕО)</w:t>
      </w:r>
      <w:r w:rsidRPr="009F3A12">
        <w:rPr>
          <w:highlight w:val="white"/>
          <w:lang w:val="bg-BG"/>
        </w:rPr>
        <w:t xml:space="preserve"> № </w:t>
      </w:r>
      <w:r w:rsidRPr="009F3A12">
        <w:rPr>
          <w:lang w:val="bg-BG"/>
        </w:rPr>
        <w:t>661/2009, Правило на ИКЕ на ООН № 43 или Директива 92/22/ЕИО;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>наличие на електрически чистачки на предното стъкло с прекъсващо функциониране и автоматично връщане в изходно положение;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 xml:space="preserve">наличие на система за измиване на предното стъкло, система за </w:t>
      </w:r>
      <w:proofErr w:type="spellStart"/>
      <w:r w:rsidRPr="009F3A12">
        <w:rPr>
          <w:lang w:val="bg-BG"/>
        </w:rPr>
        <w:t>обдухване</w:t>
      </w:r>
      <w:proofErr w:type="spellEnd"/>
      <w:r w:rsidRPr="009F3A12">
        <w:rPr>
          <w:lang w:val="bg-BG"/>
        </w:rPr>
        <w:t xml:space="preserve"> против замръзване и запотяване;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proofErr w:type="spellStart"/>
      <w:r w:rsidRPr="009F3A12">
        <w:rPr>
          <w:lang w:val="bg-BG"/>
        </w:rPr>
        <w:t>отваряем</w:t>
      </w:r>
      <w:proofErr w:type="spellEnd"/>
      <w:r w:rsidRPr="009F3A12">
        <w:rPr>
          <w:lang w:val="bg-BG"/>
        </w:rPr>
        <w:t xml:space="preserve"> страничен прозорец;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 xml:space="preserve">електрическо отопление или </w:t>
      </w:r>
      <w:proofErr w:type="spellStart"/>
      <w:r w:rsidRPr="009F3A12">
        <w:rPr>
          <w:lang w:val="bg-BG"/>
        </w:rPr>
        <w:t>обдухване</w:t>
      </w:r>
      <w:proofErr w:type="spellEnd"/>
      <w:r w:rsidRPr="009F3A12">
        <w:rPr>
          <w:lang w:val="bg-BG"/>
        </w:rPr>
        <w:t xml:space="preserve"> на страничното стъкло до водача и предно крило на първа врата, което да предотвратява запотяване и да осигурява видимост на водача към външните огледала;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>наличие на 12V извод в кабината;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>наличие на закачалка за дрехи;</w:t>
      </w:r>
    </w:p>
    <w:p w:rsidR="00ED6190" w:rsidRPr="009F3A12" w:rsidRDefault="00ED6190" w:rsidP="00ED61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636" w:hanging="360"/>
        <w:jc w:val="both"/>
        <w:rPr>
          <w:lang w:val="bg-BG"/>
        </w:rPr>
      </w:pPr>
      <w:r w:rsidRPr="009F3A12">
        <w:rPr>
          <w:lang w:val="bg-BG"/>
        </w:rPr>
        <w:t>наличие на радио.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 xml:space="preserve">Осветление в салона за пътници: </w:t>
      </w:r>
      <w:r w:rsidRPr="009F3A12">
        <w:rPr>
          <w:bCs/>
          <w:lang w:val="bg-BG"/>
        </w:rPr>
        <w:t>да бъде на самостоятелни серии, като има задължителна осветеност на вратите.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>Отопление:</w:t>
      </w:r>
    </w:p>
    <w:p w:rsidR="00ED6190" w:rsidRPr="009F3A12" w:rsidRDefault="00ED6190" w:rsidP="00ED6190">
      <w:pPr>
        <w:tabs>
          <w:tab w:val="left" w:pos="1426"/>
          <w:tab w:val="left" w:pos="8280"/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  <w:r w:rsidRPr="009F3A12">
        <w:rPr>
          <w:lang w:val="bg-BG"/>
        </w:rPr>
        <w:t>- да отговаря на изискванията по отношение на отоплението, определени в Регламент (ЕО)</w:t>
      </w:r>
      <w:r w:rsidRPr="009F3A12">
        <w:rPr>
          <w:highlight w:val="white"/>
          <w:lang w:val="bg-BG"/>
        </w:rPr>
        <w:t xml:space="preserve"> № </w:t>
      </w:r>
      <w:r w:rsidRPr="009F3A12">
        <w:rPr>
          <w:lang w:val="bg-BG"/>
        </w:rPr>
        <w:t>661/2009, Правило на ИКЕ на ООН № 122 или Директива 2001/56/ЕО;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независимо от работата на ДВГ, с мощност минимум 30 </w:t>
      </w:r>
      <w:proofErr w:type="spellStart"/>
      <w:r w:rsidRPr="009F3A12">
        <w:rPr>
          <w:lang w:val="bg-BG"/>
        </w:rPr>
        <w:t>kW</w:t>
      </w:r>
      <w:proofErr w:type="spellEnd"/>
      <w:r w:rsidRPr="009F3A12">
        <w:rPr>
          <w:lang w:val="bg-BG"/>
        </w:rPr>
        <w:t>, като осигурява температура в салона мин. +15°С при външна температура минус 25°С;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кабината за водача и пътническия салон да се отопляват стандартно от охладителната система, която се подгрява от двигателя и допълнително имат възможност за подгряване от помощна система.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>Вентилация: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кабината за водача и пътническия салон да са със самостоятелна вентилация;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покривът на автобуса да има не по-малко от 1 (един) брой </w:t>
      </w:r>
      <w:proofErr w:type="spellStart"/>
      <w:r w:rsidRPr="009F3A12">
        <w:rPr>
          <w:lang w:val="bg-BG"/>
        </w:rPr>
        <w:t>люкове</w:t>
      </w:r>
      <w:proofErr w:type="spellEnd"/>
      <w:r w:rsidRPr="009F3A12">
        <w:rPr>
          <w:lang w:val="bg-BG"/>
        </w:rPr>
        <w:t xml:space="preserve"> без заключващ механизъм за аварийни случаи и не по-малко от 1 (един) брой отдушници.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>Климатизация: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превозното средство (кабината за водача и пътническия салон) да е напълно </w:t>
      </w:r>
      <w:proofErr w:type="spellStart"/>
      <w:r w:rsidRPr="009F3A12">
        <w:rPr>
          <w:lang w:val="bg-BG"/>
        </w:rPr>
        <w:t>климатизирано</w:t>
      </w:r>
      <w:proofErr w:type="spellEnd"/>
      <w:r w:rsidRPr="009F3A12">
        <w:rPr>
          <w:lang w:val="bg-BG"/>
        </w:rPr>
        <w:t>;</w:t>
      </w:r>
    </w:p>
    <w:p w:rsidR="00ED6190" w:rsidRPr="009F3A12" w:rsidRDefault="00ED6190" w:rsidP="00ED6190">
      <w:pPr>
        <w:numPr>
          <w:ilvl w:val="0"/>
          <w:numId w:val="3"/>
        </w:num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  <w:r w:rsidRPr="009F3A12">
        <w:rPr>
          <w:lang w:val="bg-BG"/>
        </w:rPr>
        <w:t xml:space="preserve">охлаждаща мощност  –  </w:t>
      </w:r>
      <w:proofErr w:type="spellStart"/>
      <w:r w:rsidRPr="009F3A12">
        <w:rPr>
          <w:lang w:val="bg-BG"/>
        </w:rPr>
        <w:t>min</w:t>
      </w:r>
      <w:proofErr w:type="spellEnd"/>
      <w:r w:rsidRPr="009F3A12">
        <w:rPr>
          <w:lang w:val="bg-BG"/>
        </w:rPr>
        <w:t xml:space="preserve"> 30 </w:t>
      </w:r>
      <w:proofErr w:type="spellStart"/>
      <w:r w:rsidRPr="009F3A12">
        <w:rPr>
          <w:lang w:val="bg-BG"/>
        </w:rPr>
        <w:t>kW</w:t>
      </w:r>
      <w:proofErr w:type="spellEnd"/>
    </w:p>
    <w:p w:rsidR="00ED6190" w:rsidRPr="009F3A12" w:rsidRDefault="00ED6190" w:rsidP="00ED6190">
      <w:pPr>
        <w:numPr>
          <w:ilvl w:val="0"/>
          <w:numId w:val="3"/>
        </w:num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  <w:r w:rsidRPr="009F3A12">
        <w:rPr>
          <w:lang w:val="bg-BG"/>
        </w:rPr>
        <w:t xml:space="preserve">отоплителна мощност –  </w:t>
      </w:r>
      <w:proofErr w:type="spellStart"/>
      <w:r w:rsidRPr="009F3A12">
        <w:rPr>
          <w:lang w:val="bg-BG"/>
        </w:rPr>
        <w:t>min</w:t>
      </w:r>
      <w:proofErr w:type="spellEnd"/>
      <w:r w:rsidRPr="009F3A12">
        <w:rPr>
          <w:lang w:val="bg-BG"/>
        </w:rPr>
        <w:t xml:space="preserve"> 35 </w:t>
      </w:r>
      <w:proofErr w:type="spellStart"/>
      <w:r w:rsidRPr="009F3A12">
        <w:rPr>
          <w:lang w:val="bg-BG"/>
        </w:rPr>
        <w:t>kW</w:t>
      </w:r>
      <w:proofErr w:type="spellEnd"/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proofErr w:type="spellStart"/>
      <w:r w:rsidRPr="009F3A12">
        <w:rPr>
          <w:lang w:val="bg-BG"/>
        </w:rPr>
        <w:lastRenderedPageBreak/>
        <w:t>климатика</w:t>
      </w:r>
      <w:proofErr w:type="spellEnd"/>
      <w:r w:rsidRPr="009F3A12">
        <w:rPr>
          <w:lang w:val="bg-BG"/>
        </w:rPr>
        <w:t xml:space="preserve"> за водача да бъде интегриран с </w:t>
      </w:r>
      <w:proofErr w:type="spellStart"/>
      <w:r w:rsidRPr="009F3A12">
        <w:rPr>
          <w:lang w:val="bg-BG"/>
        </w:rPr>
        <w:t>въздуховодите</w:t>
      </w:r>
      <w:proofErr w:type="spellEnd"/>
      <w:r w:rsidRPr="009F3A12">
        <w:rPr>
          <w:lang w:val="bg-BG"/>
        </w:rPr>
        <w:t xml:space="preserve"> на отоплителната система, но с отделено управление;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климатичната система за пътническия </w:t>
      </w:r>
      <w:proofErr w:type="spellStart"/>
      <w:r w:rsidRPr="009F3A12">
        <w:rPr>
          <w:lang w:val="bg-BG"/>
        </w:rPr>
        <w:t>отсек</w:t>
      </w:r>
      <w:proofErr w:type="spellEnd"/>
      <w:r w:rsidRPr="009F3A12">
        <w:rPr>
          <w:lang w:val="bg-BG"/>
        </w:rPr>
        <w:t xml:space="preserve"> да бъде от един модул;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климатичната система да има функция „отопление”.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>Под: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proofErr w:type="spellStart"/>
      <w:r w:rsidRPr="009F3A12">
        <w:rPr>
          <w:lang w:val="bg-BG"/>
        </w:rPr>
        <w:t>противохлъзгащо</w:t>
      </w:r>
      <w:proofErr w:type="spellEnd"/>
      <w:r w:rsidRPr="009F3A12">
        <w:rPr>
          <w:lang w:val="bg-BG"/>
        </w:rPr>
        <w:t xml:space="preserve"> покритие (мин. 2,5 mm дебелина), позволяващо машинно почистване;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платформата да е плоска, със защита на външните ръбове от нараняване;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цвят на пода - без бял и черен.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>Седалки: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пластмасови без тапицерия, усилени с </w:t>
      </w:r>
      <w:proofErr w:type="spellStart"/>
      <w:r w:rsidRPr="009F3A12">
        <w:rPr>
          <w:lang w:val="bg-BG"/>
        </w:rPr>
        <w:t>оребряване</w:t>
      </w:r>
      <w:proofErr w:type="spellEnd"/>
      <w:r w:rsidRPr="009F3A12">
        <w:rPr>
          <w:lang w:val="bg-BG"/>
        </w:rPr>
        <w:t xml:space="preserve"> отдолу, ергономични; да са устойчиви на износване, замърсяване и унищожаване;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места за колички за </w:t>
      </w:r>
      <w:proofErr w:type="spellStart"/>
      <w:r w:rsidRPr="009F3A12">
        <w:rPr>
          <w:lang w:val="bg-BG"/>
        </w:rPr>
        <w:t>трудноподвижни</w:t>
      </w:r>
      <w:proofErr w:type="spellEnd"/>
      <w:r w:rsidRPr="009F3A12">
        <w:rPr>
          <w:lang w:val="bg-BG"/>
        </w:rPr>
        <w:t xml:space="preserve"> лица и за детски колички срещу втората врата да са снабдени със стоп бутон за сигнал за спиране.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>Двигател: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гориво: дизелово;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минимум 6 цилиндров;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минимален работен обем на двигателя: 6,5 литра;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минимална мощност: 200 </w:t>
      </w:r>
      <w:proofErr w:type="spellStart"/>
      <w:r w:rsidRPr="009F3A12">
        <w:rPr>
          <w:lang w:val="bg-BG"/>
        </w:rPr>
        <w:t>kW</w:t>
      </w:r>
      <w:proofErr w:type="spellEnd"/>
      <w:r w:rsidRPr="009F3A12">
        <w:rPr>
          <w:lang w:val="bg-BG"/>
        </w:rPr>
        <w:t>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охлаждане: водно (с охлаждаща течност);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„Старт”/„Стоп” бутон (за стартиране и спиране на двигателя) на арматурното табло;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възможност за стартиране на двигателя от двигателния </w:t>
      </w:r>
      <w:proofErr w:type="spellStart"/>
      <w:r w:rsidRPr="009F3A12">
        <w:rPr>
          <w:lang w:val="bg-BG"/>
        </w:rPr>
        <w:t>отсек</w:t>
      </w:r>
      <w:proofErr w:type="spellEnd"/>
      <w:r w:rsidRPr="009F3A12">
        <w:rPr>
          <w:lang w:val="bg-BG"/>
        </w:rPr>
        <w:t>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екологично изискване: EURO VI, съгласно изискванията на Регламент (ЕО) № 595/2009 и Регламент (ЕО) № 582/2011 на Комисията от 25 май 2011 година за прилагане и изменение на Регламент (ЕО) № 595/2009.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  <w:r w:rsidRPr="009F3A12">
        <w:rPr>
          <w:b/>
          <w:bCs/>
          <w:lang w:val="bg-BG"/>
        </w:rPr>
        <w:t>Охлаждаща система:</w:t>
      </w:r>
      <w:r w:rsidRPr="009F3A12">
        <w:rPr>
          <w:lang w:val="bg-BG"/>
        </w:rPr>
        <w:t xml:space="preserve"> всички компоненти и материали (маркучи за свързване, резервоари за охладителна течност и др.), които се използват в охладителната система да са от </w:t>
      </w:r>
      <w:proofErr w:type="spellStart"/>
      <w:r w:rsidRPr="009F3A12">
        <w:rPr>
          <w:lang w:val="bg-BG"/>
        </w:rPr>
        <w:t>корозионно</w:t>
      </w:r>
      <w:proofErr w:type="spellEnd"/>
      <w:r w:rsidRPr="009F3A12">
        <w:rPr>
          <w:lang w:val="bg-BG"/>
        </w:rPr>
        <w:t xml:space="preserve"> устойчиви материали.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 xml:space="preserve">Горивна система: 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дизелова с електронно регулиране на газта и с наличие на система за отчитане разхода на гориво от електронния блок;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резервоар: минимално 250 литра съгласно изискванията по отношение на резервоарите, определени в Регламент (ЕО) № 661/2009, Правило на ИКЕ на ООН № 34 или Директива 70/221/ЕИО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>Скоростна кутия: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автоматична, най-малко 4 скорости с вграден </w:t>
      </w:r>
      <w:proofErr w:type="spellStart"/>
      <w:r w:rsidRPr="009F3A12">
        <w:rPr>
          <w:lang w:val="bg-BG"/>
        </w:rPr>
        <w:t>ретардер</w:t>
      </w:r>
      <w:proofErr w:type="spellEnd"/>
      <w:r w:rsidRPr="009F3A12">
        <w:rPr>
          <w:lang w:val="bg-BG"/>
        </w:rPr>
        <w:t xml:space="preserve"> за забавяне на движението, задействащ се при натискане на спирачния педал или ръчно от ръчка разположена под волана;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изход (тестов куплунг) на скоростната кутия за диагностика и поддръжка, осигуряващ четене, запис и съхранение на информация.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>Пневматична система: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да е изградена от напълно </w:t>
      </w:r>
      <w:proofErr w:type="spellStart"/>
      <w:r w:rsidRPr="009F3A12">
        <w:rPr>
          <w:lang w:val="bg-BG"/>
        </w:rPr>
        <w:t>некорозионни</w:t>
      </w:r>
      <w:proofErr w:type="spellEnd"/>
      <w:r w:rsidRPr="009F3A12">
        <w:rPr>
          <w:lang w:val="bg-BG"/>
        </w:rPr>
        <w:t xml:space="preserve"> материали (пневматичните маркучи, тръбите и др.);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системата да притежава </w:t>
      </w:r>
      <w:proofErr w:type="spellStart"/>
      <w:r w:rsidRPr="009F3A12">
        <w:rPr>
          <w:lang w:val="bg-BG"/>
        </w:rPr>
        <w:t>изсушител</w:t>
      </w:r>
      <w:proofErr w:type="spellEnd"/>
      <w:r w:rsidRPr="009F3A12">
        <w:rPr>
          <w:lang w:val="bg-BG"/>
        </w:rPr>
        <w:t xml:space="preserve"> на въздух и автоматичен сепаратор на </w:t>
      </w:r>
      <w:proofErr w:type="spellStart"/>
      <w:r w:rsidRPr="009F3A12">
        <w:rPr>
          <w:lang w:val="bg-BG"/>
        </w:rPr>
        <w:t>конденз</w:t>
      </w:r>
      <w:proofErr w:type="spellEnd"/>
      <w:r w:rsidRPr="009F3A12">
        <w:rPr>
          <w:lang w:val="bg-BG"/>
        </w:rPr>
        <w:t>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наличие на тестови изходи за проверка и поддръжка на пневматичната система.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 xml:space="preserve">Теглене (дърпане): </w:t>
      </w:r>
      <w:r w:rsidRPr="009F3A12">
        <w:rPr>
          <w:bCs/>
          <w:lang w:val="bg-BG"/>
        </w:rPr>
        <w:t>наличие на теглич отпред и отзад за теглене от друго превозно</w:t>
      </w:r>
      <w:r w:rsidRPr="009F3A12">
        <w:rPr>
          <w:b/>
          <w:bCs/>
          <w:lang w:val="bg-BG"/>
        </w:rPr>
        <w:t xml:space="preserve"> </w:t>
      </w:r>
      <w:r w:rsidRPr="009F3A12">
        <w:rPr>
          <w:bCs/>
          <w:lang w:val="bg-BG"/>
        </w:rPr>
        <w:t>средство</w:t>
      </w:r>
      <w:r w:rsidRPr="009F3A12">
        <w:rPr>
          <w:b/>
          <w:bCs/>
          <w:lang w:val="bg-BG"/>
        </w:rPr>
        <w:t xml:space="preserve"> </w:t>
      </w:r>
      <w:r w:rsidRPr="009F3A12">
        <w:rPr>
          <w:lang w:val="bg-BG"/>
        </w:rPr>
        <w:t>по отношение на тегличите, определени в Регламент (ЕС) № 1005/2010 на Комисията от 8 ноември 2010 г. за прилагане на Регламент (ЕО) № 661/2009</w:t>
      </w:r>
      <w:r w:rsidRPr="009F3A12">
        <w:rPr>
          <w:bCs/>
          <w:lang w:val="bg-BG"/>
        </w:rPr>
        <w:t xml:space="preserve"> или Директива 77/389/ЕИО.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  <w:r w:rsidRPr="009F3A12">
        <w:rPr>
          <w:b/>
          <w:bCs/>
          <w:lang w:val="bg-BG"/>
        </w:rPr>
        <w:lastRenderedPageBreak/>
        <w:t>Окачване:</w:t>
      </w:r>
      <w:r w:rsidRPr="009F3A12">
        <w:rPr>
          <w:lang w:val="bg-BG"/>
        </w:rPr>
        <w:t xml:space="preserve"> </w:t>
      </w:r>
      <w:r w:rsidRPr="009F3A12">
        <w:rPr>
          <w:bCs/>
          <w:lang w:val="bg-BG"/>
        </w:rPr>
        <w:t>на въздушни възглавници с възможност за допълнително накланяне надясно в спряло състояние (на спирките).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>Кормилна уредба: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да отговаря на изискванията по отношение на кормилните уредби, определени в Регламент (ЕО) № 661/2009 или Правило на ИКЕ на ООН № 79;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с </w:t>
      </w:r>
      <w:proofErr w:type="spellStart"/>
      <w:r w:rsidRPr="009F3A12">
        <w:rPr>
          <w:lang w:val="bg-BG"/>
        </w:rPr>
        <w:t>хидроусилвател</w:t>
      </w:r>
      <w:proofErr w:type="spellEnd"/>
      <w:r w:rsidRPr="009F3A12">
        <w:rPr>
          <w:lang w:val="bg-BG"/>
        </w:rPr>
        <w:t>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>Спирачна система: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да отговаря на изискванията по отношение на спирането, определени в Регламент (ЕО) № 661/2009 или Правило на ИКЕ на ООН № 13;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пневматична с дискови спирачни механизми с вътрешно въздушно охлаждане на всички колела с автоматично регулиране и датчици за състоянието на накладките (с дискове на всички колела с автоматично регулиране);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независима, </w:t>
      </w:r>
      <w:proofErr w:type="spellStart"/>
      <w:r w:rsidRPr="009F3A12">
        <w:rPr>
          <w:lang w:val="bg-BG"/>
        </w:rPr>
        <w:t>двуконтурни</w:t>
      </w:r>
      <w:proofErr w:type="spellEnd"/>
      <w:r w:rsidRPr="009F3A12">
        <w:rPr>
          <w:lang w:val="bg-BG"/>
        </w:rPr>
        <w:t xml:space="preserve"> спирачни механизми;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налични </w:t>
      </w:r>
      <w:proofErr w:type="spellStart"/>
      <w:r w:rsidRPr="009F3A12">
        <w:rPr>
          <w:lang w:val="bg-BG"/>
        </w:rPr>
        <w:t>антиблокираща</w:t>
      </w:r>
      <w:proofErr w:type="spellEnd"/>
      <w:r w:rsidRPr="009F3A12">
        <w:rPr>
          <w:lang w:val="bg-BG"/>
        </w:rPr>
        <w:t xml:space="preserve"> спирачна система и система за контрол на </w:t>
      </w:r>
      <w:proofErr w:type="spellStart"/>
      <w:r w:rsidRPr="009F3A12">
        <w:rPr>
          <w:lang w:val="bg-BG"/>
        </w:rPr>
        <w:t>теглителната</w:t>
      </w:r>
      <w:proofErr w:type="spellEnd"/>
      <w:r w:rsidRPr="009F3A12">
        <w:rPr>
          <w:lang w:val="bg-BG"/>
        </w:rPr>
        <w:t xml:space="preserve"> сила;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резервна (паркинг) спирачка, с възможност да задържа превозното средство при наклон;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наличие на алармен сигнал при движение на заден ход;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наличие на възможност (устройство) в предната част на превозното средство за ръчно </w:t>
      </w:r>
      <w:proofErr w:type="spellStart"/>
      <w:r w:rsidRPr="009F3A12">
        <w:rPr>
          <w:lang w:val="bg-BG"/>
        </w:rPr>
        <w:t>отблокиране</w:t>
      </w:r>
      <w:proofErr w:type="spellEnd"/>
      <w:r w:rsidRPr="009F3A12">
        <w:rPr>
          <w:lang w:val="bg-BG"/>
        </w:rPr>
        <w:t xml:space="preserve"> на спирачната система;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всички елементи на спирачната система да са </w:t>
      </w:r>
      <w:proofErr w:type="spellStart"/>
      <w:r w:rsidRPr="009F3A12">
        <w:rPr>
          <w:lang w:val="bg-BG"/>
        </w:rPr>
        <w:t>корозионно</w:t>
      </w:r>
      <w:proofErr w:type="spellEnd"/>
      <w:r w:rsidRPr="009F3A12">
        <w:rPr>
          <w:lang w:val="bg-BG"/>
        </w:rPr>
        <w:t xml:space="preserve"> устойчиви отвътре и отвън.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>Устройства за осветяване и светлинна сигнализация</w:t>
      </w:r>
      <w:r w:rsidRPr="009F3A12">
        <w:rPr>
          <w:bCs/>
          <w:lang w:val="bg-BG"/>
        </w:rPr>
        <w:t xml:space="preserve">: съгласно изискванията </w:t>
      </w:r>
      <w:r w:rsidRPr="009F3A12">
        <w:rPr>
          <w:lang w:val="bg-BG"/>
        </w:rPr>
        <w:t>по отношение на монтиране на устройства за осветяване и светлинна сигнализация, определени в Регламент (ЕО) № 661/2009, Правило на ИКЕ на ООН № 48</w:t>
      </w:r>
      <w:r w:rsidRPr="009F3A12" w:rsidDel="002B2D20">
        <w:rPr>
          <w:bCs/>
          <w:lang w:val="bg-BG"/>
        </w:rPr>
        <w:t xml:space="preserve"> </w:t>
      </w:r>
      <w:r w:rsidRPr="009F3A12">
        <w:rPr>
          <w:bCs/>
          <w:lang w:val="bg-BG"/>
        </w:rPr>
        <w:t>или Директива 76/756/ЕИО.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>Електрическа система: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работно напрежение: 24 V;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акумулатори с мощност мин. 220 </w:t>
      </w:r>
      <w:proofErr w:type="spellStart"/>
      <w:r w:rsidRPr="009F3A12">
        <w:rPr>
          <w:lang w:val="bg-BG"/>
        </w:rPr>
        <w:t>Ah</w:t>
      </w:r>
      <w:proofErr w:type="spellEnd"/>
      <w:r w:rsidRPr="009F3A12">
        <w:rPr>
          <w:lang w:val="bg-BG"/>
        </w:rPr>
        <w:t>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прекъсвач на акумулаторите - ръчен;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системата да позволява в предната част на пулта на водача да се монтират (с прилежащото окабеляване) GPS </w:t>
      </w:r>
      <w:proofErr w:type="spellStart"/>
      <w:r w:rsidRPr="009F3A12">
        <w:rPr>
          <w:lang w:val="bg-BG"/>
        </w:rPr>
        <w:t>приемо-предавателно</w:t>
      </w:r>
      <w:proofErr w:type="spellEnd"/>
      <w:r w:rsidRPr="009F3A12">
        <w:rPr>
          <w:lang w:val="bg-BG"/>
        </w:rPr>
        <w:t xml:space="preserve"> устройство и автоматизирана система за управление и контрол в честотен диапазон 300 - 500 MHZ, 12V, </w:t>
      </w:r>
      <w:proofErr w:type="spellStart"/>
      <w:r w:rsidRPr="009F3A12">
        <w:rPr>
          <w:lang w:val="bg-BG"/>
        </w:rPr>
        <w:t>max</w:t>
      </w:r>
      <w:proofErr w:type="spellEnd"/>
      <w:r w:rsidRPr="009F3A12">
        <w:rPr>
          <w:lang w:val="bg-BG"/>
        </w:rPr>
        <w:t xml:space="preserve"> 20А.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>Система за смазване: централна система за смазване.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>Гуми и колела: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гумите да отговарят на изискванията на </w:t>
      </w:r>
      <w:r w:rsidRPr="009F3A12">
        <w:rPr>
          <w:bCs/>
          <w:lang w:val="bg-BG"/>
        </w:rPr>
        <w:t>Регламент (ЕС) № 458/2011 на Комисията от 12 май 2011 г. за прилагане на Регламент (ЕО) № 661/2009</w:t>
      </w:r>
      <w:r w:rsidRPr="009F3A12">
        <w:rPr>
          <w:lang w:val="bg-BG"/>
        </w:rPr>
        <w:t xml:space="preserve"> или на Правило на ИКЕ на ООН № 54 и Правило на ИКЕ на ООН № 117;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резервна гума - 1 бр. за всеки автобус (без да се носи в автобуса);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джанти – стоманени.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>Боя: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тип: подсилена срещу износване при машинно миене;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един основен цвят – оранжев, стандарт RAL-2000 (останалите цветове се уточняват при сключване на договора).</w:t>
      </w:r>
    </w:p>
    <w:p w:rsidR="003D339F" w:rsidRDefault="003D339F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 xml:space="preserve">Огледала за обратно виждане или други устройства за непряко виждане: </w:t>
      </w:r>
      <w:r w:rsidRPr="009F3A12">
        <w:rPr>
          <w:lang w:val="bg-BG"/>
        </w:rPr>
        <w:t>съгласно изискванията по отношение на устройствата за непряко виждане, определени в Регламент (ЕО) № 661/2009, Правило на ИКЕ на ООН № 46</w:t>
      </w:r>
      <w:r w:rsidRPr="009F3A12" w:rsidDel="002B2D20">
        <w:rPr>
          <w:bCs/>
          <w:lang w:val="bg-BG"/>
        </w:rPr>
        <w:t xml:space="preserve"> </w:t>
      </w:r>
      <w:r w:rsidRPr="009F3A12">
        <w:rPr>
          <w:bCs/>
          <w:lang w:val="bg-BG"/>
        </w:rPr>
        <w:t>или Директива 2003/97/ЕИО</w:t>
      </w:r>
      <w:r w:rsidRPr="009F3A12">
        <w:rPr>
          <w:lang w:val="bg-BG"/>
        </w:rPr>
        <w:t>.</w:t>
      </w:r>
    </w:p>
    <w:p w:rsidR="00ED6190" w:rsidRPr="009F3A12" w:rsidRDefault="00ED6190" w:rsidP="00ED6190">
      <w:pPr>
        <w:tabs>
          <w:tab w:val="left" w:pos="2867"/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  <w:r w:rsidRPr="009F3A12">
        <w:rPr>
          <w:lang w:val="bg-BG"/>
        </w:rPr>
        <w:lastRenderedPageBreak/>
        <w:t>В случай, че на автобуса са монтирани огледала за обратно виждане, те да отговарят на следните изисквания: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външни, клас II: две - от ляво и от дясно, с подгряване, с възможност за настройване;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външно огледало откъм вратите (от дясно) клас V.</w:t>
      </w:r>
    </w:p>
    <w:p w:rsidR="003D339F" w:rsidRDefault="003D339F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</w:p>
    <w:p w:rsidR="00ED6190" w:rsidRPr="001F098D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Cs/>
          <w:lang w:val="bg-BG"/>
        </w:rPr>
      </w:pPr>
      <w:r w:rsidRPr="001F098D">
        <w:rPr>
          <w:b/>
          <w:bCs/>
          <w:lang w:val="bg-BG"/>
        </w:rPr>
        <w:t xml:space="preserve">Вътрешни огледала за наблюдение на вратите и салона: </w:t>
      </w:r>
      <w:r w:rsidRPr="001F098D">
        <w:rPr>
          <w:lang w:val="bg-BG"/>
        </w:rPr>
        <w:t xml:space="preserve">едно монтирано отпред и по едно на задните две врати, осигуряващи видимост на водача към вратите и салона за пътници </w:t>
      </w:r>
      <w:r w:rsidRPr="001F098D">
        <w:rPr>
          <w:lang w:val="bg-BG" w:eastAsia="bg-BG"/>
        </w:rPr>
        <w:t xml:space="preserve">или система за </w:t>
      </w:r>
      <w:proofErr w:type="spellStart"/>
      <w:r w:rsidRPr="001F098D">
        <w:rPr>
          <w:lang w:val="bg-BG" w:eastAsia="bg-BG"/>
        </w:rPr>
        <w:t>видеонаблюдение</w:t>
      </w:r>
      <w:proofErr w:type="spellEnd"/>
      <w:r w:rsidRPr="001F098D">
        <w:rPr>
          <w:lang w:val="bg-BG"/>
        </w:rPr>
        <w:t>.</w:t>
      </w:r>
    </w:p>
    <w:p w:rsidR="003D339F" w:rsidRDefault="003D339F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1F098D">
        <w:rPr>
          <w:b/>
          <w:bCs/>
          <w:lang w:val="bg-BG"/>
        </w:rPr>
        <w:t>Информационни табла за указване на маршрути: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електронни с възможност за изписване на кирилица и латиница;</w:t>
      </w:r>
    </w:p>
    <w:p w:rsidR="00ED6190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осигуряващи информация отвън</w:t>
      </w:r>
      <w:r>
        <w:rPr>
          <w:lang w:val="bg-BG"/>
        </w:rPr>
        <w:t>:</w:t>
      </w:r>
    </w:p>
    <w:p w:rsidR="00ED6190" w:rsidRDefault="00ED6190" w:rsidP="00ED6190">
      <w:pPr>
        <w:numPr>
          <w:ilvl w:val="1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/>
        <w:jc w:val="both"/>
        <w:rPr>
          <w:lang w:val="bg-BG"/>
        </w:rPr>
      </w:pPr>
      <w:r w:rsidRPr="009F3A12">
        <w:rPr>
          <w:lang w:val="bg-BG"/>
        </w:rPr>
        <w:t>едно отпред</w:t>
      </w:r>
      <w:r>
        <w:rPr>
          <w:lang w:val="bg-BG"/>
        </w:rPr>
        <w:t xml:space="preserve"> </w:t>
      </w:r>
      <w:r w:rsidRPr="009F3A12">
        <w:rPr>
          <w:lang w:val="bg-BG"/>
        </w:rPr>
        <w:t>(</w:t>
      </w:r>
      <w:proofErr w:type="spellStart"/>
      <w:r w:rsidRPr="009F3A12">
        <w:rPr>
          <w:lang w:val="bg-BG"/>
        </w:rPr>
        <w:t>мин</w:t>
      </w:r>
      <w:r>
        <w:rPr>
          <w:lang w:val="bg-BG"/>
        </w:rPr>
        <w:t>инимум</w:t>
      </w:r>
      <w:proofErr w:type="spellEnd"/>
      <w:r w:rsidRPr="009F3A12">
        <w:rPr>
          <w:lang w:val="bg-BG"/>
        </w:rPr>
        <w:t xml:space="preserve"> </w:t>
      </w:r>
      <w:r>
        <w:rPr>
          <w:lang w:val="bg-BG"/>
        </w:rPr>
        <w:t xml:space="preserve">два реда по </w:t>
      </w:r>
      <w:r w:rsidRPr="009F3A12">
        <w:rPr>
          <w:lang w:val="bg-BG"/>
        </w:rPr>
        <w:t>1</w:t>
      </w:r>
      <w:r>
        <w:rPr>
          <w:lang w:val="bg-BG"/>
        </w:rPr>
        <w:t>7</w:t>
      </w:r>
      <w:r w:rsidRPr="009F3A12">
        <w:rPr>
          <w:lang w:val="bg-BG"/>
        </w:rPr>
        <w:t xml:space="preserve"> знака)</w:t>
      </w:r>
      <w:r>
        <w:rPr>
          <w:lang w:val="en-US"/>
        </w:rPr>
        <w:t xml:space="preserve"> </w:t>
      </w:r>
      <w:r w:rsidRPr="009F3A12">
        <w:rPr>
          <w:lang w:val="bg-BG"/>
        </w:rPr>
        <w:t>показващ</w:t>
      </w:r>
      <w:r>
        <w:rPr>
          <w:lang w:val="en-US"/>
        </w:rPr>
        <w:t>o</w:t>
      </w:r>
      <w:r w:rsidRPr="009F3A12">
        <w:rPr>
          <w:lang w:val="bg-BG"/>
        </w:rPr>
        <w:t xml:space="preserve"> наименованието на маршрута и номера на линията</w:t>
      </w:r>
    </w:p>
    <w:p w:rsidR="00ED6190" w:rsidRPr="00CE2FA5" w:rsidRDefault="00ED6190" w:rsidP="00ED6190">
      <w:pPr>
        <w:numPr>
          <w:ilvl w:val="1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/>
        <w:jc w:val="both"/>
        <w:rPr>
          <w:lang w:val="bg-BG"/>
        </w:rPr>
      </w:pPr>
      <w:r>
        <w:rPr>
          <w:lang w:val="bg-BG"/>
        </w:rPr>
        <w:t>едно</w:t>
      </w:r>
      <w:r w:rsidRPr="009F3A12">
        <w:rPr>
          <w:lang w:val="bg-BG"/>
        </w:rPr>
        <w:t xml:space="preserve"> отстрани</w:t>
      </w:r>
      <w:r>
        <w:rPr>
          <w:lang w:val="bg-BG"/>
        </w:rPr>
        <w:t xml:space="preserve"> </w:t>
      </w:r>
      <w:r w:rsidRPr="009F3A12">
        <w:rPr>
          <w:lang w:val="bg-BG"/>
        </w:rPr>
        <w:t>от дясно (</w:t>
      </w:r>
      <w:proofErr w:type="spellStart"/>
      <w:r w:rsidRPr="009F3A12">
        <w:rPr>
          <w:lang w:val="bg-BG"/>
        </w:rPr>
        <w:t>мин</w:t>
      </w:r>
      <w:r>
        <w:rPr>
          <w:lang w:val="bg-BG"/>
        </w:rPr>
        <w:t>инимум</w:t>
      </w:r>
      <w:proofErr w:type="spellEnd"/>
      <w:r w:rsidRPr="009F3A12">
        <w:rPr>
          <w:lang w:val="bg-BG"/>
        </w:rPr>
        <w:t xml:space="preserve"> </w:t>
      </w:r>
      <w:r>
        <w:rPr>
          <w:lang w:val="bg-BG"/>
        </w:rPr>
        <w:t>един ред по 15</w:t>
      </w:r>
      <w:r w:rsidRPr="009F3A12">
        <w:rPr>
          <w:lang w:val="bg-BG"/>
        </w:rPr>
        <w:t xml:space="preserve"> знака), показващ</w:t>
      </w:r>
      <w:r>
        <w:rPr>
          <w:lang w:val="en-US"/>
        </w:rPr>
        <w:t>o</w:t>
      </w:r>
      <w:r w:rsidRPr="009F3A12">
        <w:rPr>
          <w:lang w:val="bg-BG"/>
        </w:rPr>
        <w:t xml:space="preserve"> наименованието на маршрута и номера на линията</w:t>
      </w:r>
    </w:p>
    <w:p w:rsidR="00ED6190" w:rsidRPr="00CE2FA5" w:rsidRDefault="00ED6190" w:rsidP="00ED6190">
      <w:pPr>
        <w:numPr>
          <w:ilvl w:val="1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/>
        <w:jc w:val="both"/>
        <w:rPr>
          <w:lang w:val="bg-BG"/>
        </w:rPr>
      </w:pPr>
      <w:r w:rsidRPr="009F3A12">
        <w:rPr>
          <w:lang w:val="bg-BG"/>
        </w:rPr>
        <w:t>едно отзад, показващ</w:t>
      </w:r>
      <w:r>
        <w:rPr>
          <w:lang w:val="bg-BG"/>
        </w:rPr>
        <w:t>о</w:t>
      </w:r>
      <w:r w:rsidRPr="009F3A12">
        <w:rPr>
          <w:lang w:val="bg-BG"/>
        </w:rPr>
        <w:t xml:space="preserve"> номера на линията</w:t>
      </w:r>
      <w:r>
        <w:rPr>
          <w:lang w:val="en-US"/>
        </w:rPr>
        <w:t xml:space="preserve"> </w:t>
      </w:r>
      <w:r>
        <w:rPr>
          <w:lang w:val="bg-BG"/>
        </w:rPr>
        <w:t>с възможност за изписване на минимум 4 (четири) символа</w:t>
      </w:r>
    </w:p>
    <w:p w:rsidR="00ED6190" w:rsidRPr="00CE2FA5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>
        <w:rPr>
          <w:lang w:val="bg-BG"/>
        </w:rPr>
        <w:t xml:space="preserve">с възможност за управление и от съществуващите </w:t>
      </w:r>
      <w:r>
        <w:rPr>
          <w:lang w:val="en-US"/>
        </w:rPr>
        <w:t xml:space="preserve">GPS </w:t>
      </w:r>
      <w:r>
        <w:rPr>
          <w:lang w:val="bg-BG"/>
        </w:rPr>
        <w:t>системи за управление и контрол на превозите на Столична община</w:t>
      </w:r>
    </w:p>
    <w:p w:rsidR="00ED6190" w:rsidRPr="00B00C8E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B00C8E">
        <w:rPr>
          <w:lang w:val="bg-BG"/>
        </w:rPr>
        <w:t xml:space="preserve">осигуряващи информация от вътре - зад кабината на водача да се предвиди място и окабеляване за информационен дисплей, както и окабеляване </w:t>
      </w:r>
      <w:proofErr w:type="spellStart"/>
      <w:r w:rsidRPr="00B00C8E">
        <w:rPr>
          <w:lang w:val="en-US"/>
        </w:rPr>
        <w:t>за</w:t>
      </w:r>
      <w:proofErr w:type="spellEnd"/>
      <w:r w:rsidRPr="00B00C8E">
        <w:rPr>
          <w:lang w:val="en-US"/>
        </w:rPr>
        <w:t xml:space="preserve"> </w:t>
      </w:r>
      <w:r w:rsidRPr="00B00C8E">
        <w:rPr>
          <w:lang w:val="bg-BG"/>
        </w:rPr>
        <w:t>монтаж на информационни панели над или около вратите за текущия маршрут на автобуса (при всяка от точките да се осигури достатъчен запас от кабел);</w:t>
      </w:r>
    </w:p>
    <w:p w:rsidR="00ED6190" w:rsidRPr="00B00C8E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B00C8E">
        <w:rPr>
          <w:lang w:val="bg-BG"/>
        </w:rPr>
        <w:t xml:space="preserve">наличие на </w:t>
      </w:r>
      <w:proofErr w:type="spellStart"/>
      <w:r w:rsidRPr="00B00C8E">
        <w:rPr>
          <w:lang w:val="bg-BG"/>
        </w:rPr>
        <w:t>високоговоряща</w:t>
      </w:r>
      <w:proofErr w:type="spellEnd"/>
      <w:r w:rsidRPr="00B00C8E">
        <w:rPr>
          <w:lang w:val="bg-BG"/>
        </w:rPr>
        <w:t xml:space="preserve"> система за информационно обслужване на пътниците в салона.</w:t>
      </w:r>
    </w:p>
    <w:p w:rsidR="003D339F" w:rsidRDefault="003D339F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</w:p>
    <w:p w:rsidR="00ED6190" w:rsidRPr="00B00C8E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  <w:r w:rsidRPr="00B00C8E">
        <w:rPr>
          <w:b/>
          <w:bCs/>
          <w:lang w:val="bg-BG"/>
        </w:rPr>
        <w:t>Система за проверка на превозните документи:</w:t>
      </w:r>
      <w:r w:rsidRPr="00B00C8E">
        <w:rPr>
          <w:lang w:val="bg-BG"/>
        </w:rPr>
        <w:t xml:space="preserve"> да бъдат предвидени места за монтаж на устройства за проверка на превозните документи в обсега на вратите. Окабеляването да се извърши до следните точки в салона (при всяка от точките да се осигури достатъчен запас от кабел):</w:t>
      </w:r>
    </w:p>
    <w:p w:rsidR="00ED6190" w:rsidRPr="00B00C8E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B00C8E">
        <w:rPr>
          <w:lang w:val="bg-BG"/>
        </w:rPr>
        <w:t>в предната част - до вертикалната тръба за хващане зад кабината;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B00C8E">
        <w:rPr>
          <w:lang w:val="bg-BG"/>
        </w:rPr>
        <w:t>до вертикалн</w:t>
      </w:r>
      <w:r w:rsidRPr="009F3A12">
        <w:rPr>
          <w:lang w:val="bg-BG"/>
        </w:rPr>
        <w:t xml:space="preserve">ите тръби за хващане срещу всяка от вратите (като се съобрази височината при вратата за качване на </w:t>
      </w:r>
      <w:proofErr w:type="spellStart"/>
      <w:r w:rsidRPr="009F3A12">
        <w:rPr>
          <w:lang w:val="bg-BG"/>
        </w:rPr>
        <w:t>трудноподвижни</w:t>
      </w:r>
      <w:proofErr w:type="spellEnd"/>
      <w:r w:rsidRPr="009F3A12">
        <w:rPr>
          <w:lang w:val="bg-BG"/>
        </w:rPr>
        <w:t xml:space="preserve"> пътници).</w:t>
      </w:r>
    </w:p>
    <w:p w:rsidR="003D339F" w:rsidRDefault="003D339F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  <w:r w:rsidRPr="009F3A12">
        <w:rPr>
          <w:b/>
          <w:bCs/>
          <w:lang w:val="bg-BG"/>
        </w:rPr>
        <w:t>Сигурност:</w:t>
      </w:r>
      <w:r w:rsidRPr="009F3A12">
        <w:rPr>
          <w:lang w:val="bg-BG"/>
        </w:rPr>
        <w:t xml:space="preserve"> (всички маркировки и надписи да са на български и английски езици);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минимум 1 (един) бр. </w:t>
      </w:r>
      <w:proofErr w:type="spellStart"/>
      <w:r w:rsidRPr="009F3A12">
        <w:rPr>
          <w:lang w:val="bg-BG"/>
        </w:rPr>
        <w:t>прахов</w:t>
      </w:r>
      <w:proofErr w:type="spellEnd"/>
      <w:r w:rsidRPr="009F3A12">
        <w:rPr>
          <w:lang w:val="bg-BG"/>
        </w:rPr>
        <w:t xml:space="preserve"> пожарогасител, мин. 6 </w:t>
      </w:r>
      <w:proofErr w:type="spellStart"/>
      <w:r w:rsidRPr="009F3A12">
        <w:rPr>
          <w:lang w:val="bg-BG"/>
        </w:rPr>
        <w:t>kg</w:t>
      </w:r>
      <w:proofErr w:type="spellEnd"/>
      <w:r w:rsidRPr="009F3A12">
        <w:rPr>
          <w:lang w:val="bg-BG"/>
        </w:rPr>
        <w:t>, лесно достъпен и добре обозначен (за всеки автобус);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аварийните изходи да са добре обозначени и оборудвани с чукчета;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предупредителен </w:t>
      </w:r>
      <w:proofErr w:type="spellStart"/>
      <w:r w:rsidRPr="009F3A12">
        <w:rPr>
          <w:lang w:val="bg-BG"/>
        </w:rPr>
        <w:t>светлоотразителен</w:t>
      </w:r>
      <w:proofErr w:type="spellEnd"/>
      <w:r w:rsidRPr="009F3A12">
        <w:rPr>
          <w:lang w:val="bg-BG"/>
        </w:rPr>
        <w:t xml:space="preserve"> триъгълник (за всеки автобус);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комплект за първа помощ (</w:t>
      </w:r>
      <w:proofErr w:type="spellStart"/>
      <w:r w:rsidRPr="009F3A12">
        <w:rPr>
          <w:lang w:val="bg-BG"/>
        </w:rPr>
        <w:t>аптечка</w:t>
      </w:r>
      <w:proofErr w:type="spellEnd"/>
      <w:r w:rsidRPr="009F3A12">
        <w:rPr>
          <w:lang w:val="bg-BG"/>
        </w:rPr>
        <w:t>) - (за всеки автобус);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ограничена максимална скорост на движение до максимум 70 </w:t>
      </w:r>
      <w:proofErr w:type="spellStart"/>
      <w:r w:rsidRPr="009F3A12">
        <w:rPr>
          <w:lang w:val="bg-BG"/>
        </w:rPr>
        <w:t>km</w:t>
      </w:r>
      <w:proofErr w:type="spellEnd"/>
      <w:r w:rsidRPr="009F3A12">
        <w:rPr>
          <w:lang w:val="bg-BG"/>
        </w:rPr>
        <w:t>/h;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обозначени най-малко 4 точки (лесно достъпни) за повдигане на автобуса;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proofErr w:type="spellStart"/>
      <w:r w:rsidRPr="009F3A12">
        <w:rPr>
          <w:lang w:val="bg-BG"/>
        </w:rPr>
        <w:t>обезопасителни</w:t>
      </w:r>
      <w:proofErr w:type="spellEnd"/>
      <w:r w:rsidRPr="009F3A12">
        <w:rPr>
          <w:lang w:val="bg-BG"/>
        </w:rPr>
        <w:t xml:space="preserve"> ограничители за колелата срещу неконтролируемо потегляне на автобуса - 2 броя (за всеки автобус).</w:t>
      </w:r>
    </w:p>
    <w:p w:rsidR="003D339F" w:rsidRDefault="003D339F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>Допълнително оборудване:</w:t>
      </w:r>
    </w:p>
    <w:p w:rsidR="003D339F" w:rsidRPr="003D339F" w:rsidRDefault="00ED6190" w:rsidP="003D33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оборудване, софтуер и др. специални инструменти, необходими за ремонт на двигателя;</w:t>
      </w:r>
    </w:p>
    <w:p w:rsidR="003D339F" w:rsidRPr="009F3A12" w:rsidRDefault="003D339F" w:rsidP="003D339F">
      <w:pPr>
        <w:autoSpaceDE w:val="0"/>
        <w:autoSpaceDN w:val="0"/>
        <w:adjustRightInd w:val="0"/>
        <w:jc w:val="both"/>
        <w:rPr>
          <w:lang w:val="bg-BG"/>
        </w:rPr>
      </w:pP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оборудване, софтуер и др. специални инструменти, необходими за ремонт на скоростната кутия -</w:t>
      </w:r>
      <w:r w:rsidRPr="009F3A12">
        <w:rPr>
          <w:bCs/>
          <w:iCs/>
          <w:lang w:val="bg-BG"/>
        </w:rPr>
        <w:t xml:space="preserve"> </w:t>
      </w:r>
      <w:r w:rsidRPr="009F3A12">
        <w:rPr>
          <w:b/>
          <w:bCs/>
          <w:i/>
          <w:iCs/>
          <w:lang w:val="bg-BG"/>
        </w:rPr>
        <w:t>(в рамките на регламентираните от производителя на скоростната кутия ремонти)</w:t>
      </w:r>
      <w:r w:rsidRPr="009F3A12">
        <w:rPr>
          <w:lang w:val="bg-BG"/>
        </w:rPr>
        <w:t>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оборудване за тестване на скоростната кутия след ремонт </w:t>
      </w:r>
      <w:r w:rsidRPr="009F3A12">
        <w:rPr>
          <w:b/>
          <w:bCs/>
          <w:i/>
          <w:iCs/>
          <w:lang w:val="bg-BG"/>
        </w:rPr>
        <w:t>(в рамките на регламентираните от производителя на скоростната кутия ремонти)</w:t>
      </w:r>
      <w:r w:rsidRPr="009F3A12">
        <w:rPr>
          <w:lang w:val="bg-BG"/>
        </w:rPr>
        <w:t>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оборудване за диагностика на пневматичните системи;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оборудване за диагностика и управление на системите на двигателя;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оборудване за диагностика и ремонт на електрическите системи.</w:t>
      </w:r>
    </w:p>
    <w:p w:rsidR="00ED6190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  <w:r w:rsidRPr="009F3A12">
        <w:rPr>
          <w:b/>
          <w:bCs/>
          <w:lang w:val="bg-BG"/>
        </w:rPr>
        <w:t>Техническа поддръжка:</w:t>
      </w:r>
      <w:r w:rsidRPr="009F3A12">
        <w:rPr>
          <w:lang w:val="bg-BG"/>
        </w:rPr>
        <w:t xml:space="preserve"> </w:t>
      </w:r>
      <w:r>
        <w:rPr>
          <w:lang w:val="bg-BG"/>
        </w:rPr>
        <w:t>Поддържане в производство</w:t>
      </w:r>
      <w:r w:rsidRPr="009F3A12">
        <w:rPr>
          <w:lang w:val="bg-BG"/>
        </w:rPr>
        <w:t xml:space="preserve"> </w:t>
      </w:r>
      <w:r>
        <w:rPr>
          <w:lang w:val="bg-BG"/>
        </w:rPr>
        <w:t xml:space="preserve">на </w:t>
      </w:r>
      <w:r w:rsidRPr="009F3A12">
        <w:rPr>
          <w:lang w:val="bg-BG"/>
        </w:rPr>
        <w:t>резервни части: мин. 10 години (след доставката на последния автобус от тази поръчк</w:t>
      </w:r>
      <w:r w:rsidRPr="0094634B">
        <w:rPr>
          <w:lang w:val="bg-BG"/>
        </w:rPr>
        <w:t>а)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b/>
          <w:bCs/>
          <w:lang w:val="bg-BG"/>
        </w:rPr>
      </w:pPr>
      <w:r w:rsidRPr="009F3A12">
        <w:rPr>
          <w:b/>
          <w:bCs/>
          <w:lang w:val="bg-BG"/>
        </w:rPr>
        <w:t>Инструкции и диаграми: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 xml:space="preserve">мащабни схеми с нанесени размери, </w:t>
      </w:r>
      <w:proofErr w:type="spellStart"/>
      <w:r w:rsidRPr="009F3A12">
        <w:rPr>
          <w:lang w:val="bg-BG"/>
        </w:rPr>
        <w:t>компановка</w:t>
      </w:r>
      <w:proofErr w:type="spellEnd"/>
      <w:r w:rsidRPr="009F3A12">
        <w:rPr>
          <w:lang w:val="bg-BG"/>
        </w:rPr>
        <w:t xml:space="preserve"> на салона и други технически данни (минимум 2 комплекта);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мащабни схеми на електрическото оборудване и пневматичните системи (минимум 2 комплекта);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ръководство за експлоатация и ежедневно обслужване на български език (за всеки автобус);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ръководство на оборудването за диагностика (минимум 2 бр.);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ръководство за поддръжка и ремонт на ДВГ, скоростна кутия, трансмисия, (или на всичко) (мин. 3 бр.);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ръководство за периодично техническо обслужване (минимум 2 бр.);</w:t>
      </w:r>
    </w:p>
    <w:p w:rsidR="00ED6190" w:rsidRPr="009F3A12" w:rsidRDefault="00ED6190" w:rsidP="00ED61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bg-BG"/>
        </w:rPr>
      </w:pPr>
      <w:r w:rsidRPr="009F3A12">
        <w:rPr>
          <w:lang w:val="bg-BG"/>
        </w:rPr>
        <w:t>пълен каталог за резервни части със съответните каталожни номера за поръчка (минимум 2 бр.)</w:t>
      </w:r>
      <w:r w:rsidRPr="00755588">
        <w:t xml:space="preserve"> </w:t>
      </w:r>
      <w:r w:rsidRPr="00755588">
        <w:rPr>
          <w:lang w:val="bg-BG"/>
        </w:rPr>
        <w:t>включително и на електронен носител</w:t>
      </w:r>
      <w:r w:rsidRPr="009F3A12">
        <w:rPr>
          <w:lang w:val="bg-BG"/>
        </w:rPr>
        <w:t>.</w:t>
      </w:r>
    </w:p>
    <w:p w:rsidR="00ED6190" w:rsidRPr="009F3A12" w:rsidRDefault="00ED6190" w:rsidP="00ED6190">
      <w:pPr>
        <w:tabs>
          <w:tab w:val="left" w:pos="8931"/>
        </w:tabs>
        <w:autoSpaceDE w:val="0"/>
        <w:autoSpaceDN w:val="0"/>
        <w:adjustRightInd w:val="0"/>
        <w:ind w:right="283"/>
        <w:jc w:val="both"/>
        <w:rPr>
          <w:lang w:val="bg-BG"/>
        </w:rPr>
      </w:pPr>
      <w:r w:rsidRPr="009F3A12">
        <w:rPr>
          <w:b/>
          <w:bCs/>
          <w:lang w:val="bg-BG"/>
        </w:rPr>
        <w:t xml:space="preserve">Списък на най-бързо износващите се части, възли или агрегати: </w:t>
      </w:r>
      <w:r w:rsidRPr="009F3A12">
        <w:rPr>
          <w:lang w:val="bg-BG"/>
        </w:rPr>
        <w:t xml:space="preserve">да се приложи списък на най-бързо износващите се части, възли или агрегати, необходими при експлоатацията за гаранционния пробег и в следващия пробег от 200 000 </w:t>
      </w:r>
      <w:proofErr w:type="spellStart"/>
      <w:r w:rsidRPr="009F3A12">
        <w:rPr>
          <w:lang w:val="bg-BG"/>
        </w:rPr>
        <w:t>km</w:t>
      </w:r>
      <w:proofErr w:type="spellEnd"/>
      <w:r w:rsidRPr="009F3A12">
        <w:rPr>
          <w:lang w:val="bg-BG"/>
        </w:rPr>
        <w:t>.</w:t>
      </w:r>
    </w:p>
    <w:p w:rsidR="00ED6190" w:rsidRPr="009F3A12" w:rsidRDefault="00ED6190" w:rsidP="00ED6190">
      <w:pPr>
        <w:rPr>
          <w:lang w:val="bg-BG"/>
        </w:rPr>
      </w:pPr>
    </w:p>
    <w:p w:rsidR="00FF2284" w:rsidRDefault="00FF2284" w:rsidP="00ED6190"/>
    <w:sectPr w:rsidR="00FF2284" w:rsidSect="00FF2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144630"/>
    <w:lvl w:ilvl="0">
      <w:numFmt w:val="bullet"/>
      <w:lvlText w:val="*"/>
      <w:lvlJc w:val="left"/>
    </w:lvl>
  </w:abstractNum>
  <w:abstractNum w:abstractNumId="1">
    <w:nsid w:val="2F132F73"/>
    <w:multiLevelType w:val="hybridMultilevel"/>
    <w:tmpl w:val="1F14C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2113E">
      <w:start w:val="1"/>
      <w:numFmt w:val="bullet"/>
      <w:lvlText w:val="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342A7A"/>
    <w:multiLevelType w:val="hybridMultilevel"/>
    <w:tmpl w:val="A296EA9C"/>
    <w:lvl w:ilvl="0" w:tplc="DA849A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ourier New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6190"/>
    <w:rsid w:val="003D339F"/>
    <w:rsid w:val="00C8345E"/>
    <w:rsid w:val="00ED6190"/>
    <w:rsid w:val="00FF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2442</Words>
  <Characters>13924</Characters>
  <Application>Microsoft Office Word</Application>
  <DocSecurity>0</DocSecurity>
  <Lines>116</Lines>
  <Paragraphs>32</Paragraphs>
  <ScaleCrop>false</ScaleCrop>
  <Company>Grizli777</Company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2016-10-24T06:30:00Z</dcterms:created>
  <dcterms:modified xsi:type="dcterms:W3CDTF">2016-10-24T07:50:00Z</dcterms:modified>
</cp:coreProperties>
</file>